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D2A0" w14:textId="77777777" w:rsidR="00EE5675" w:rsidRDefault="00EE5675" w:rsidP="00EE5675">
      <w:pPr>
        <w:spacing w:after="0" w:line="260" w:lineRule="exact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PRIMER PRIGLASITVE ODVETNIŠKIH STROŠKOV,</w:t>
      </w:r>
      <w:r w:rsidRPr="005228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DOPOLNJEN Z IZJAVO GLEDE UPRAVIČENOSTI DO POVRAČILA DDV</w:t>
      </w:r>
    </w:p>
    <w:p w14:paraId="396EEFB2" w14:textId="2E117BA6" w:rsidR="007C122E" w:rsidRDefault="00EE5675" w:rsidP="00EE5675">
      <w:pPr>
        <w:pStyle w:val="Odstavekseznama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(s pojasnili za organe odločanja)</w:t>
      </w:r>
    </w:p>
    <w:tbl>
      <w:tblPr>
        <w:tblStyle w:val="Tabelamrea"/>
        <w:tblpPr w:leftFromText="141" w:rightFromText="141" w:vertAnchor="text" w:horzAnchor="margin" w:tblpX="-856" w:tblpY="324"/>
        <w:tblW w:w="10910" w:type="dxa"/>
        <w:tblLook w:val="04A0" w:firstRow="1" w:lastRow="0" w:firstColumn="1" w:lastColumn="0" w:noHBand="0" w:noVBand="1"/>
      </w:tblPr>
      <w:tblGrid>
        <w:gridCol w:w="7361"/>
        <w:gridCol w:w="3549"/>
      </w:tblGrid>
      <w:tr w:rsidR="00EE5675" w:rsidRPr="005228BF" w14:paraId="5BD2BE96" w14:textId="77777777" w:rsidTr="00EE5675">
        <w:tc>
          <w:tcPr>
            <w:tcW w:w="7361" w:type="dxa"/>
          </w:tcPr>
          <w:p w14:paraId="4E2C8AA9" w14:textId="6FC16844" w:rsidR="00EE5675" w:rsidRPr="005228BF" w:rsidRDefault="00EE5675" w:rsidP="00EE5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PRIGLAŠENA </w:t>
            </w:r>
            <w:r w:rsidRPr="005228BF">
              <w:rPr>
                <w:rFonts w:ascii="Arial" w:hAnsi="Arial" w:cs="Arial"/>
                <w:sz w:val="20"/>
                <w:szCs w:val="20"/>
              </w:rPr>
              <w:t>STORITEV:</w:t>
            </w:r>
          </w:p>
        </w:tc>
        <w:tc>
          <w:tcPr>
            <w:tcW w:w="3549" w:type="dxa"/>
          </w:tcPr>
          <w:p w14:paraId="1DD0517C" w14:textId="1D42F397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ODMERA ORGANA</w:t>
            </w:r>
          </w:p>
        </w:tc>
      </w:tr>
      <w:tr w:rsidR="00EE5675" w:rsidRPr="005228BF" w14:paraId="339F5FC1" w14:textId="77777777" w:rsidTr="00EE5675">
        <w:tc>
          <w:tcPr>
            <w:tcW w:w="7361" w:type="dxa"/>
          </w:tcPr>
          <w:p w14:paraId="3EE677B4" w14:textId="1D5B44BF" w:rsidR="00EE5675" w:rsidRPr="005228BF" w:rsidRDefault="00EE5675" w:rsidP="00EE567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Konferenca s stranko – tar, št. …………., povišano za 50% zaradi zastopana dveh ali več strank</w:t>
            </w:r>
            <w:r>
              <w:rPr>
                <w:rFonts w:ascii="Arial" w:hAnsi="Arial" w:cs="Arial"/>
                <w:sz w:val="20"/>
                <w:szCs w:val="20"/>
              </w:rPr>
              <w:t xml:space="preserve"> = 300 točk</w:t>
            </w:r>
          </w:p>
        </w:tc>
        <w:tc>
          <w:tcPr>
            <w:tcW w:w="3549" w:type="dxa"/>
          </w:tcPr>
          <w:p w14:paraId="2A8B0DDB" w14:textId="3907D7E4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 xml:space="preserve"> točk=…eur</w:t>
            </w:r>
          </w:p>
        </w:tc>
      </w:tr>
      <w:tr w:rsidR="00EE5675" w:rsidRPr="005228BF" w14:paraId="1A507506" w14:textId="77777777" w:rsidTr="00EE5675">
        <w:trPr>
          <w:trHeight w:val="639"/>
        </w:trPr>
        <w:tc>
          <w:tcPr>
            <w:tcW w:w="7361" w:type="dxa"/>
          </w:tcPr>
          <w:p w14:paraId="042936C0" w14:textId="627478C3" w:rsidR="00EE5675" w:rsidRPr="005228BF" w:rsidRDefault="00EE5675" w:rsidP="00EE567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Napoved ZSV – tar. št. ……….. , povišana za 50% zaradi zastopanja dveh ali več strank</w:t>
            </w:r>
            <w:r>
              <w:rPr>
                <w:rFonts w:ascii="Arial" w:hAnsi="Arial" w:cs="Arial"/>
                <w:sz w:val="20"/>
                <w:szCs w:val="20"/>
              </w:rPr>
              <w:t xml:space="preserve"> = 20 točk</w:t>
            </w:r>
          </w:p>
        </w:tc>
        <w:tc>
          <w:tcPr>
            <w:tcW w:w="3549" w:type="dxa"/>
          </w:tcPr>
          <w:p w14:paraId="0F8968CF" w14:textId="77777777" w:rsidR="00EE5675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609BD" w14:textId="1A7AB832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točk=…eur</w:t>
            </w:r>
          </w:p>
        </w:tc>
      </w:tr>
      <w:tr w:rsidR="00EE5675" w:rsidRPr="005228BF" w14:paraId="59EE2CA1" w14:textId="77777777" w:rsidTr="00EE5675">
        <w:tc>
          <w:tcPr>
            <w:tcW w:w="7361" w:type="dxa"/>
          </w:tcPr>
          <w:p w14:paraId="1BA62719" w14:textId="0108E9C3" w:rsidR="00EE5675" w:rsidRPr="005228BF" w:rsidRDefault="00EE5675" w:rsidP="00EE567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ZSV - tar. št. ……….. , povišana za 50% zaradi zastopanja dveh ali več strank</w:t>
            </w:r>
            <w:r>
              <w:rPr>
                <w:rFonts w:ascii="Arial" w:hAnsi="Arial" w:cs="Arial"/>
                <w:sz w:val="20"/>
                <w:szCs w:val="20"/>
              </w:rPr>
              <w:t xml:space="preserve"> = 1125 točk</w:t>
            </w:r>
          </w:p>
        </w:tc>
        <w:tc>
          <w:tcPr>
            <w:tcW w:w="3549" w:type="dxa"/>
          </w:tcPr>
          <w:p w14:paraId="50369B3C" w14:textId="4A7D7AD1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1125</w:t>
            </w:r>
            <w:r>
              <w:rPr>
                <w:rFonts w:ascii="Arial" w:hAnsi="Arial" w:cs="Arial"/>
                <w:sz w:val="20"/>
                <w:szCs w:val="20"/>
              </w:rPr>
              <w:t xml:space="preserve"> točk=…eur</w:t>
            </w:r>
          </w:p>
        </w:tc>
      </w:tr>
      <w:tr w:rsidR="00EE5675" w:rsidRPr="005228BF" w14:paraId="2A356502" w14:textId="77777777" w:rsidTr="00EE5675">
        <w:tc>
          <w:tcPr>
            <w:tcW w:w="7361" w:type="dxa"/>
          </w:tcPr>
          <w:p w14:paraId="2133028B" w14:textId="490F28E0" w:rsidR="00EE5675" w:rsidRPr="005228BF" w:rsidRDefault="00EE5675" w:rsidP="00EE567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Zastopanje na naroku z dne…….. , povišano za 50% zaradi zastopanja dveh ali več strank</w:t>
            </w:r>
            <w:r>
              <w:rPr>
                <w:rFonts w:ascii="Arial" w:hAnsi="Arial" w:cs="Arial"/>
                <w:sz w:val="20"/>
                <w:szCs w:val="20"/>
              </w:rPr>
              <w:t xml:space="preserve"> = 900 točk</w:t>
            </w:r>
          </w:p>
        </w:tc>
        <w:tc>
          <w:tcPr>
            <w:tcW w:w="3549" w:type="dxa"/>
          </w:tcPr>
          <w:p w14:paraId="3CF5511C" w14:textId="6260FD91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 xml:space="preserve"> točk=…eur</w:t>
            </w:r>
          </w:p>
        </w:tc>
      </w:tr>
      <w:tr w:rsidR="00EE5675" w:rsidRPr="005228BF" w14:paraId="60A44A85" w14:textId="77777777" w:rsidTr="00EE5675">
        <w:tc>
          <w:tcPr>
            <w:tcW w:w="7361" w:type="dxa"/>
            <w:tcBorders>
              <w:bottom w:val="single" w:sz="4" w:space="0" w:color="auto"/>
            </w:tcBorders>
          </w:tcPr>
          <w:p w14:paraId="5D70BC4A" w14:textId="77777777" w:rsidR="00EE5675" w:rsidRPr="005228BF" w:rsidRDefault="00EE5675" w:rsidP="00EE567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Materialni stroški 2%, povišani za 50% zaradi zastopanja dveh ali več strank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48F4566C" w14:textId="6F236256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8BF">
              <w:rPr>
                <w:rFonts w:ascii="Arial" w:hAnsi="Arial" w:cs="Arial"/>
                <w:sz w:val="20"/>
                <w:szCs w:val="20"/>
              </w:rPr>
              <w:t>po odmeri organa</w:t>
            </w:r>
            <w:r>
              <w:rPr>
                <w:rFonts w:ascii="Arial" w:hAnsi="Arial" w:cs="Arial"/>
                <w:sz w:val="20"/>
                <w:szCs w:val="20"/>
              </w:rPr>
              <w:t>=…eur</w:t>
            </w:r>
          </w:p>
        </w:tc>
      </w:tr>
      <w:tr w:rsidR="00EE5675" w:rsidRPr="005228BF" w14:paraId="03D1AD30" w14:textId="77777777" w:rsidTr="00EE5675">
        <w:tc>
          <w:tcPr>
            <w:tcW w:w="7361" w:type="dxa"/>
            <w:tcBorders>
              <w:bottom w:val="single" w:sz="4" w:space="0" w:color="auto"/>
            </w:tcBorders>
          </w:tcPr>
          <w:p w14:paraId="19CBAFA1" w14:textId="258A74B9" w:rsidR="00EE5675" w:rsidRPr="00EE5675" w:rsidRDefault="008705B2" w:rsidP="00EE56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CA224" wp14:editId="7B75B7D2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400050</wp:posOffset>
                      </wp:positionV>
                      <wp:extent cx="3105150" cy="1435100"/>
                      <wp:effectExtent l="0" t="38100" r="57150" b="317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150" cy="1435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ACD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260.35pt;margin-top:31.5pt;width:244.5pt;height:11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="00EE5675" w:rsidRPr="00EE567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8D137" wp14:editId="139D980B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50800</wp:posOffset>
                      </wp:positionV>
                      <wp:extent cx="2717800" cy="139700"/>
                      <wp:effectExtent l="0" t="0" r="63500" b="8890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0" cy="13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9E9241" id="Raven puščični povezovalnik 1" o:spid="_x0000_s1026" type="#_x0000_t32" style="position:absolute;margin-left:282.85pt;margin-top:4pt;width:21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EE56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6.  </w:t>
            </w:r>
            <w:r w:rsidR="00EE5675" w:rsidRPr="00EE56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DDV po odmeri organa (po stopnji 22 %) = ……. EUR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783940A" w14:textId="0D01638D" w:rsidR="00EE5675" w:rsidRPr="00EE5675" w:rsidRDefault="00EE5675" w:rsidP="00EE5675">
            <w:pPr>
              <w:pStyle w:val="Odstavekseznama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5675">
              <w:rPr>
                <w:rFonts w:ascii="Arial" w:hAnsi="Arial" w:cs="Arial"/>
                <w:color w:val="FF0000"/>
                <w:sz w:val="20"/>
                <w:szCs w:val="20"/>
              </w:rPr>
              <w:t>DDV v znesku, ki ga izračuna organ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EE5675">
              <w:rPr>
                <w:rFonts w:ascii="Arial" w:hAnsi="Arial" w:cs="Arial"/>
                <w:color w:val="FF0000"/>
                <w:sz w:val="20"/>
                <w:szCs w:val="20"/>
              </w:rPr>
              <w:t xml:space="preserve"> upoštevajoč odmerjen DDV (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pod 6.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E5675">
              <w:rPr>
                <w:rFonts w:ascii="Arial" w:hAnsi="Arial" w:cs="Arial"/>
                <w:color w:val="FF0000"/>
                <w:sz w:val="20"/>
                <w:szCs w:val="20"/>
              </w:rPr>
              <w:t xml:space="preserve">in DDV, za katerega stranka izjavi, da ima  pravico do povračila (glej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tudi </w:t>
            </w:r>
            <w:r w:rsidRPr="00EE5675">
              <w:rPr>
                <w:rFonts w:ascii="Arial" w:hAnsi="Arial" w:cs="Arial"/>
                <w:color w:val="FF0000"/>
                <w:sz w:val="20"/>
                <w:szCs w:val="20"/>
              </w:rPr>
              <w:t>spodaj opombe 1 do 4):</w:t>
            </w:r>
          </w:p>
          <w:p w14:paraId="20DB1851" w14:textId="5A7B192A" w:rsidR="00EE5675" w:rsidRDefault="00EE5675" w:rsidP="00EE5675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DDV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odmerjen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a 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vrednost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(=tč.6)</w:t>
            </w:r>
          </w:p>
          <w:p w14:paraId="01DD7BE3" w14:textId="19865706" w:rsidR="00EE5675" w:rsidRPr="00EE5675" w:rsidRDefault="00EE5675" w:rsidP="00E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2.a) DDV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EE5675">
              <w:rPr>
                <w:rFonts w:ascii="Arial" w:hAnsi="Arial" w:cs="Arial"/>
                <w:sz w:val="20"/>
                <w:szCs w:val="20"/>
              </w:rPr>
              <w:t>stranki se ne povrne nič odmerjenega DDV</w:t>
            </w:r>
            <w:r>
              <w:rPr>
                <w:rFonts w:ascii="Arial" w:hAnsi="Arial" w:cs="Arial"/>
                <w:sz w:val="20"/>
                <w:szCs w:val="20"/>
              </w:rPr>
              <w:t>!!!</w:t>
            </w:r>
          </w:p>
          <w:p w14:paraId="2E3E5EB4" w14:textId="0AC20CDA" w:rsidR="00EE5675" w:rsidRPr="00EE5675" w:rsidRDefault="00EE5675" w:rsidP="00E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2.b) DDV</w:t>
            </w:r>
            <w:r w:rsidRPr="00EE5675">
              <w:rPr>
                <w:rFonts w:ascii="Arial" w:hAnsi="Arial" w:cs="Arial"/>
                <w:sz w:val="20"/>
                <w:szCs w:val="20"/>
              </w:rPr>
              <w:t>=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odmerjen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a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 xml:space="preserve"> vrednost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(=tč.6)</w:t>
            </w:r>
          </w:p>
          <w:p w14:paraId="2148E04D" w14:textId="2BEC2F53" w:rsidR="00EE5675" w:rsidRPr="00EE5675" w:rsidRDefault="00EE5675" w:rsidP="00E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c)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DDV (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 xml:space="preserve">nima pravice do odbitka DDV 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</w:rPr>
              <w:t>npr.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EE5675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30%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D3287">
              <w:rPr>
                <w:rFonts w:ascii="Arial" w:hAnsi="Arial" w:cs="Arial"/>
                <w:color w:val="00B050"/>
                <w:sz w:val="20"/>
                <w:szCs w:val="20"/>
              </w:rPr>
              <w:t>30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5D3287">
              <w:rPr>
                <w:rFonts w:ascii="Arial" w:hAnsi="Arial" w:cs="Arial"/>
                <w:color w:val="00B050"/>
                <w:sz w:val="20"/>
                <w:szCs w:val="20"/>
              </w:rPr>
              <w:t xml:space="preserve">od 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>odmerjen</w:t>
            </w:r>
            <w:r w:rsidR="005D3287">
              <w:rPr>
                <w:rFonts w:ascii="Arial" w:hAnsi="Arial" w:cs="Arial"/>
                <w:color w:val="00B050"/>
                <w:sz w:val="20"/>
                <w:szCs w:val="20"/>
              </w:rPr>
              <w:t>e</w:t>
            </w:r>
            <w:r w:rsidRPr="00EE5675">
              <w:rPr>
                <w:rFonts w:ascii="Arial" w:hAnsi="Arial" w:cs="Arial"/>
                <w:color w:val="00B050"/>
                <w:sz w:val="20"/>
                <w:szCs w:val="20"/>
              </w:rPr>
              <w:t xml:space="preserve"> vrednost</w:t>
            </w:r>
            <w:r w:rsidR="005D3287">
              <w:rPr>
                <w:rFonts w:ascii="Arial" w:hAnsi="Arial" w:cs="Arial"/>
                <w:color w:val="00B050"/>
                <w:sz w:val="20"/>
                <w:szCs w:val="20"/>
              </w:rPr>
              <w:t>i DDV (</w:t>
            </w:r>
            <w:r w:rsidR="005D3287" w:rsidRPr="00D8288C">
              <w:rPr>
                <w:rFonts w:ascii="Arial" w:hAnsi="Arial" w:cs="Arial"/>
                <w:color w:val="00B050"/>
                <w:sz w:val="20"/>
                <w:szCs w:val="20"/>
                <w:highlight w:val="yellow"/>
              </w:rPr>
              <w:t>30%</w:t>
            </w:r>
            <w:r w:rsidR="005D3287">
              <w:rPr>
                <w:rFonts w:ascii="Arial" w:hAnsi="Arial" w:cs="Arial"/>
                <w:color w:val="00B050"/>
                <w:sz w:val="20"/>
                <w:szCs w:val="20"/>
              </w:rPr>
              <w:t xml:space="preserve"> od tč. 6)</w:t>
            </w:r>
          </w:p>
        </w:tc>
      </w:tr>
      <w:tr w:rsidR="00EE5675" w:rsidRPr="005228BF" w14:paraId="4EB9A38E" w14:textId="77777777" w:rsidTr="00EE5675">
        <w:trPr>
          <w:trHeight w:val="1133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14:paraId="778811A6" w14:textId="77777777" w:rsidR="00EE5675" w:rsidRPr="00EE5675" w:rsidRDefault="00EE5675" w:rsidP="00EE567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E56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IZJAVA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GLEDE UPRAVIČENOSTI DO POVRAČILA DDV</w:t>
            </w:r>
            <w:r w:rsidRPr="00EE56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14:paraId="3A19F707" w14:textId="77777777" w:rsidR="00EE5675" w:rsidRDefault="00EE5675" w:rsidP="00EE5675">
            <w:pPr>
              <w:pStyle w:val="Odstavekseznama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126ACC6" w14:textId="77777777" w:rsidR="00EE5675" w:rsidRPr="00CC2370" w:rsidRDefault="00EE5675" w:rsidP="00EE567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C237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Stranka ni identificirana za namene DDV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(glej op. 1)</w:t>
            </w:r>
          </w:p>
          <w:p w14:paraId="13BEEA9E" w14:textId="77777777" w:rsidR="00EE5675" w:rsidRDefault="00EE5675" w:rsidP="00EE567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Pr="00522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tranka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je identificirana za namene DDV z identifikacijsko številko za DDV »SI_ _ _ _ _ _ _ _« in v zvezi s temi stroški:</w:t>
            </w:r>
          </w:p>
          <w:p w14:paraId="1E3B7C34" w14:textId="51B0A6C7" w:rsidR="00EE5675" w:rsidRPr="00507A1A" w:rsidRDefault="00EE5675" w:rsidP="00EE567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 ima pravico do odbitka DDV - v celoti (glej op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2)</w:t>
            </w:r>
          </w:p>
          <w:p w14:paraId="6B189155" w14:textId="2BF7F9B6" w:rsidR="00EE5675" w:rsidRPr="00507A1A" w:rsidRDefault="00EE5675" w:rsidP="00EE567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b) nima pravice do odbitka DDV - v celoti (glej op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3)</w:t>
            </w:r>
          </w:p>
          <w:p w14:paraId="2BF70E96" w14:textId="31018ABA" w:rsidR="00EE5675" w:rsidRPr="00507A1A" w:rsidRDefault="00EE5675" w:rsidP="00EE5675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uveljavlja odbitek 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DDV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 uporabo odbitnega deleža in nima pravice do odbitka DDV v  …. % </w:t>
            </w:r>
            <w:r w:rsidRPr="00507A1A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navede se % DDV,          ki ga davčni zavezanec ne more uveljavljati kot odbitek DDV</w:t>
            </w:r>
            <w:r w:rsidRPr="00507A1A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)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= 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delno vračilo DDV (glej op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507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4)</w:t>
            </w:r>
          </w:p>
          <w:p w14:paraId="57EA3329" w14:textId="288C5DCB" w:rsidR="00EE5675" w:rsidRPr="005228BF" w:rsidRDefault="00EE5675" w:rsidP="00EE567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</w:tbl>
    <w:p w14:paraId="7EA33B50" w14:textId="327CF1E8" w:rsidR="00477C15" w:rsidRPr="00C354DC" w:rsidRDefault="00477C15" w:rsidP="00C354DC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9F88994" w14:textId="77777777" w:rsidR="00EE5675" w:rsidRDefault="00EE5675" w:rsidP="00CC2370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</w:p>
    <w:p w14:paraId="012A93C1" w14:textId="68F07F13" w:rsidR="00EE5675" w:rsidRPr="00EE5675" w:rsidRDefault="00EE5675" w:rsidP="00EE5675">
      <w:pPr>
        <w:pStyle w:val="Sprotnaopomba-besedilo"/>
        <w:jc w:val="both"/>
        <w:rPr>
          <w:rFonts w:ascii="Arial" w:hAnsi="Arial" w:cs="Arial"/>
          <w:color w:val="FF0000"/>
          <w:sz w:val="24"/>
          <w:szCs w:val="24"/>
        </w:rPr>
      </w:pPr>
      <w:r w:rsidRPr="00EE5675">
        <w:rPr>
          <w:rFonts w:ascii="Arial" w:hAnsi="Arial" w:cs="Arial"/>
          <w:color w:val="FF0000"/>
          <w:sz w:val="24"/>
          <w:szCs w:val="24"/>
        </w:rPr>
        <w:t xml:space="preserve">OPOMBE </w:t>
      </w:r>
      <w:r w:rsidR="000F1F31">
        <w:rPr>
          <w:rFonts w:ascii="Arial" w:hAnsi="Arial" w:cs="Arial"/>
          <w:color w:val="FF0000"/>
          <w:sz w:val="24"/>
          <w:szCs w:val="24"/>
        </w:rPr>
        <w:t xml:space="preserve">K IZJAVI </w:t>
      </w:r>
      <w:r w:rsidRPr="00EE5675">
        <w:rPr>
          <w:rFonts w:ascii="Arial" w:hAnsi="Arial" w:cs="Arial"/>
          <w:color w:val="FF0000"/>
          <w:sz w:val="24"/>
          <w:szCs w:val="24"/>
        </w:rPr>
        <w:t>ZA ORGANE ODLOČANJA:</w:t>
      </w:r>
    </w:p>
    <w:p w14:paraId="60373757" w14:textId="77777777" w:rsidR="00EE5675" w:rsidRDefault="00EE5675" w:rsidP="00CC2370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</w:p>
    <w:p w14:paraId="4F5BED27" w14:textId="2EC2C5CA" w:rsidR="00CC2370" w:rsidRDefault="00CC2370" w:rsidP="00CC2370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1 -   Kadar stranka označi možnost 1.), </w:t>
      </w:r>
      <w:r w:rsidR="00DB3F29">
        <w:rPr>
          <w:rFonts w:ascii="Arial" w:hAnsi="Arial" w:cs="Arial"/>
          <w:color w:val="FF0000"/>
          <w:sz w:val="18"/>
          <w:szCs w:val="18"/>
        </w:rPr>
        <w:t>tj.</w:t>
      </w:r>
      <w:r>
        <w:rPr>
          <w:rFonts w:ascii="Arial" w:hAnsi="Arial" w:cs="Arial"/>
          <w:color w:val="FF0000"/>
          <w:sz w:val="18"/>
          <w:szCs w:val="18"/>
        </w:rPr>
        <w:t xml:space="preserve"> da ni identificirana za namene DDV, to pomeni</w:t>
      </w:r>
      <w:r w:rsidR="00EE5675" w:rsidRPr="00EE5675">
        <w:rPr>
          <w:rFonts w:ascii="Arial" w:hAnsi="Arial" w:cs="Arial"/>
          <w:color w:val="C00000"/>
          <w:sz w:val="18"/>
          <w:szCs w:val="18"/>
        </w:rPr>
        <w:t xml:space="preserve">, </w:t>
      </w:r>
      <w:r w:rsidR="00EE5675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da ima stranka pravico </w:t>
      </w:r>
      <w:r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 povračila DDV v višini, kot ga izračuna organ</w:t>
      </w:r>
      <w:r>
        <w:rPr>
          <w:rFonts w:ascii="Arial" w:hAnsi="Arial" w:cs="Arial"/>
          <w:color w:val="FF0000"/>
          <w:sz w:val="18"/>
          <w:szCs w:val="18"/>
        </w:rPr>
        <w:t>, ki odloča o povračilu stroškov, na osnovi priznanih stroškov in izdatkov odvetnika.</w:t>
      </w:r>
    </w:p>
    <w:p w14:paraId="766A7D4E" w14:textId="1A06641F" w:rsidR="0013061F" w:rsidRPr="00941C09" w:rsidRDefault="00D956B9" w:rsidP="0013061F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2 – Kadar stranka</w:t>
      </w:r>
      <w:r w:rsidR="005254D4">
        <w:rPr>
          <w:rFonts w:ascii="Arial" w:hAnsi="Arial" w:cs="Arial"/>
          <w:color w:val="FF0000"/>
          <w:sz w:val="18"/>
          <w:szCs w:val="18"/>
        </w:rPr>
        <w:t>, identificirana za namene DDV,</w:t>
      </w:r>
      <w:r>
        <w:rPr>
          <w:rFonts w:ascii="Arial" w:hAnsi="Arial" w:cs="Arial"/>
          <w:color w:val="FF0000"/>
          <w:sz w:val="18"/>
          <w:szCs w:val="18"/>
        </w:rPr>
        <w:t xml:space="preserve"> označi</w:t>
      </w:r>
      <w:r w:rsidR="001C0CED">
        <w:rPr>
          <w:rFonts w:ascii="Arial" w:hAnsi="Arial" w:cs="Arial"/>
          <w:color w:val="FF0000"/>
          <w:sz w:val="18"/>
          <w:szCs w:val="18"/>
        </w:rPr>
        <w:t xml:space="preserve"> možnost </w:t>
      </w:r>
      <w:r w:rsidR="00CC2370">
        <w:rPr>
          <w:rFonts w:ascii="Arial" w:hAnsi="Arial" w:cs="Arial"/>
          <w:color w:val="FF0000"/>
          <w:sz w:val="18"/>
          <w:szCs w:val="18"/>
        </w:rPr>
        <w:t>2.</w:t>
      </w:r>
      <w:r w:rsidR="001C0CED">
        <w:rPr>
          <w:rFonts w:ascii="Arial" w:hAnsi="Arial" w:cs="Arial"/>
          <w:color w:val="FF0000"/>
          <w:sz w:val="18"/>
          <w:szCs w:val="18"/>
        </w:rPr>
        <w:t>a),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DB3F29">
        <w:rPr>
          <w:rFonts w:ascii="Arial" w:hAnsi="Arial" w:cs="Arial"/>
          <w:color w:val="FF0000"/>
          <w:sz w:val="18"/>
          <w:szCs w:val="18"/>
        </w:rPr>
        <w:t>tj.</w:t>
      </w:r>
      <w:r w:rsidR="00662CB3">
        <w:rPr>
          <w:rFonts w:ascii="Arial" w:hAnsi="Arial" w:cs="Arial"/>
          <w:color w:val="FF0000"/>
          <w:sz w:val="18"/>
          <w:szCs w:val="18"/>
        </w:rPr>
        <w:t xml:space="preserve"> </w:t>
      </w:r>
      <w:r w:rsidR="006620D8">
        <w:rPr>
          <w:rFonts w:ascii="Arial" w:hAnsi="Arial" w:cs="Arial"/>
          <w:color w:val="FF0000"/>
          <w:sz w:val="18"/>
          <w:szCs w:val="18"/>
        </w:rPr>
        <w:t>DA IMA</w:t>
      </w:r>
      <w:r w:rsidR="00DB3F29">
        <w:rPr>
          <w:rFonts w:ascii="Arial" w:hAnsi="Arial" w:cs="Arial"/>
          <w:color w:val="FF0000"/>
          <w:sz w:val="18"/>
          <w:szCs w:val="18"/>
        </w:rPr>
        <w:t xml:space="preserve"> V CELOTI</w:t>
      </w:r>
      <w:r w:rsidR="006620D8">
        <w:rPr>
          <w:rFonts w:ascii="Arial" w:hAnsi="Arial" w:cs="Arial"/>
          <w:color w:val="FF0000"/>
          <w:sz w:val="18"/>
          <w:szCs w:val="18"/>
        </w:rPr>
        <w:t xml:space="preserve"> PRAVICO </w:t>
      </w:r>
      <w:r w:rsidR="00EE5675">
        <w:rPr>
          <w:rFonts w:ascii="Arial" w:hAnsi="Arial" w:cs="Arial"/>
          <w:color w:val="FF0000"/>
          <w:sz w:val="18"/>
          <w:szCs w:val="18"/>
        </w:rPr>
        <w:t xml:space="preserve">DO ODBITKA </w:t>
      </w:r>
      <w:r>
        <w:rPr>
          <w:rFonts w:ascii="Arial" w:hAnsi="Arial" w:cs="Arial"/>
          <w:color w:val="FF0000"/>
          <w:sz w:val="18"/>
          <w:szCs w:val="18"/>
        </w:rPr>
        <w:t>DDV</w:t>
      </w:r>
      <w:r w:rsidR="00DB3F29">
        <w:rPr>
          <w:rFonts w:ascii="Arial" w:hAnsi="Arial" w:cs="Arial"/>
          <w:color w:val="FF0000"/>
          <w:sz w:val="18"/>
          <w:szCs w:val="18"/>
        </w:rPr>
        <w:t>,</w:t>
      </w:r>
      <w:r>
        <w:rPr>
          <w:rFonts w:ascii="Arial" w:hAnsi="Arial" w:cs="Arial"/>
          <w:color w:val="FF0000"/>
          <w:sz w:val="18"/>
          <w:szCs w:val="18"/>
        </w:rPr>
        <w:t xml:space="preserve"> nastalega v zvezi s stroški konkretnega postopka, </w:t>
      </w:r>
      <w:r w:rsidR="00662CB3">
        <w:rPr>
          <w:rFonts w:ascii="Arial" w:hAnsi="Arial" w:cs="Arial"/>
          <w:color w:val="FF0000"/>
          <w:sz w:val="18"/>
          <w:szCs w:val="18"/>
        </w:rPr>
        <w:t xml:space="preserve">to pomeni, da taka </w:t>
      </w:r>
      <w:r w:rsidR="00D8288C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stranka ni upravičena do povračila </w:t>
      </w:r>
      <w:r w:rsid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DDV</w:t>
      </w:r>
      <w:r w:rsidR="00D8288C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po odmeri organa</w:t>
      </w:r>
      <w:r>
        <w:rPr>
          <w:rFonts w:ascii="Arial" w:hAnsi="Arial" w:cs="Arial"/>
          <w:b/>
          <w:bCs/>
          <w:color w:val="FF0000"/>
          <w:sz w:val="18"/>
          <w:szCs w:val="18"/>
        </w:rPr>
        <w:t>, ki odloča o povračilu stroškov</w:t>
      </w:r>
      <w:r w:rsidR="00662CB3">
        <w:rPr>
          <w:rFonts w:ascii="Arial" w:hAnsi="Arial" w:cs="Arial"/>
          <w:color w:val="FF0000"/>
          <w:sz w:val="18"/>
          <w:szCs w:val="18"/>
        </w:rPr>
        <w:t>, ker bo povračilo tega DDV uveljavljala v obračunu DDV.</w:t>
      </w:r>
    </w:p>
    <w:p w14:paraId="090A86AB" w14:textId="17FC10D0" w:rsidR="00DB3F29" w:rsidRDefault="00D956B9" w:rsidP="00DB3F29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3 - </w:t>
      </w:r>
      <w:bookmarkStart w:id="1" w:name="_Hlk113348339"/>
      <w:r w:rsidR="001C0CED">
        <w:rPr>
          <w:rFonts w:ascii="Arial" w:hAnsi="Arial" w:cs="Arial"/>
          <w:color w:val="FF0000"/>
          <w:sz w:val="18"/>
          <w:szCs w:val="18"/>
        </w:rPr>
        <w:t>Kadar stranka</w:t>
      </w:r>
      <w:r w:rsidR="005254D4">
        <w:rPr>
          <w:rFonts w:ascii="Arial" w:hAnsi="Arial" w:cs="Arial"/>
          <w:color w:val="FF0000"/>
          <w:sz w:val="18"/>
          <w:szCs w:val="18"/>
        </w:rPr>
        <w:t>, identificirana za namene DDV,</w:t>
      </w:r>
      <w:r w:rsidR="001C0CED">
        <w:rPr>
          <w:rFonts w:ascii="Arial" w:hAnsi="Arial" w:cs="Arial"/>
          <w:color w:val="FF0000"/>
          <w:sz w:val="18"/>
          <w:szCs w:val="18"/>
        </w:rPr>
        <w:t xml:space="preserve"> označi možnost </w:t>
      </w:r>
      <w:r w:rsidR="00CC2370">
        <w:rPr>
          <w:rFonts w:ascii="Arial" w:hAnsi="Arial" w:cs="Arial"/>
          <w:color w:val="FF0000"/>
          <w:sz w:val="18"/>
          <w:szCs w:val="18"/>
        </w:rPr>
        <w:t>2.</w:t>
      </w:r>
      <w:r w:rsidR="001C0CED">
        <w:rPr>
          <w:rFonts w:ascii="Arial" w:hAnsi="Arial" w:cs="Arial"/>
          <w:color w:val="FF0000"/>
          <w:sz w:val="18"/>
          <w:szCs w:val="18"/>
        </w:rPr>
        <w:t xml:space="preserve">b), </w:t>
      </w:r>
      <w:r w:rsidR="00DB3F29">
        <w:rPr>
          <w:rFonts w:ascii="Arial" w:hAnsi="Arial" w:cs="Arial"/>
          <w:color w:val="FF0000"/>
          <w:sz w:val="18"/>
          <w:szCs w:val="18"/>
        </w:rPr>
        <w:t>tj.</w:t>
      </w:r>
      <w:r w:rsidR="00662CB3">
        <w:rPr>
          <w:rFonts w:ascii="Arial" w:hAnsi="Arial" w:cs="Arial"/>
          <w:color w:val="FF0000"/>
          <w:sz w:val="18"/>
          <w:szCs w:val="18"/>
        </w:rPr>
        <w:t xml:space="preserve"> </w:t>
      </w:r>
      <w:r w:rsidR="006620D8">
        <w:rPr>
          <w:rFonts w:ascii="Arial" w:hAnsi="Arial" w:cs="Arial"/>
          <w:color w:val="FF0000"/>
          <w:sz w:val="18"/>
          <w:szCs w:val="18"/>
        </w:rPr>
        <w:t xml:space="preserve">DA </w:t>
      </w:r>
      <w:r w:rsidR="00DB3F29">
        <w:rPr>
          <w:rFonts w:ascii="Arial" w:hAnsi="Arial" w:cs="Arial"/>
          <w:color w:val="FF0000"/>
          <w:sz w:val="18"/>
          <w:szCs w:val="18"/>
        </w:rPr>
        <w:t xml:space="preserve">V CELOTI </w:t>
      </w:r>
      <w:r w:rsidR="006620D8">
        <w:rPr>
          <w:rFonts w:ascii="Arial" w:hAnsi="Arial" w:cs="Arial"/>
          <w:color w:val="FF0000"/>
          <w:sz w:val="18"/>
          <w:szCs w:val="18"/>
        </w:rPr>
        <w:t xml:space="preserve">NIMA PRAVICE </w:t>
      </w:r>
      <w:r w:rsidR="00662CB3">
        <w:rPr>
          <w:rFonts w:ascii="Arial" w:hAnsi="Arial" w:cs="Arial"/>
          <w:color w:val="FF0000"/>
          <w:sz w:val="18"/>
          <w:szCs w:val="18"/>
        </w:rPr>
        <w:t>do odbitka</w:t>
      </w:r>
      <w:r w:rsidR="006620D8">
        <w:rPr>
          <w:rFonts w:ascii="Arial" w:hAnsi="Arial" w:cs="Arial"/>
          <w:color w:val="FF0000"/>
          <w:sz w:val="18"/>
          <w:szCs w:val="18"/>
        </w:rPr>
        <w:t xml:space="preserve"> DDV</w:t>
      </w:r>
      <w:r w:rsidR="00DB3F29">
        <w:rPr>
          <w:rFonts w:ascii="Arial" w:hAnsi="Arial" w:cs="Arial"/>
          <w:color w:val="FF0000"/>
          <w:sz w:val="18"/>
          <w:szCs w:val="18"/>
        </w:rPr>
        <w:t>,</w:t>
      </w:r>
      <w:r w:rsidR="00662CB3">
        <w:rPr>
          <w:rFonts w:ascii="Arial" w:hAnsi="Arial" w:cs="Arial"/>
          <w:color w:val="FF0000"/>
          <w:sz w:val="18"/>
          <w:szCs w:val="18"/>
        </w:rPr>
        <w:t xml:space="preserve"> </w:t>
      </w:r>
      <w:r w:rsidR="006620D8">
        <w:rPr>
          <w:rFonts w:ascii="Arial" w:hAnsi="Arial" w:cs="Arial"/>
          <w:color w:val="FF0000"/>
          <w:sz w:val="18"/>
          <w:szCs w:val="18"/>
        </w:rPr>
        <w:t xml:space="preserve">nastalega v zvezi s stroški konkretnega postopka, to pomeni, </w:t>
      </w:r>
      <w:r w:rsidR="00DB3F29" w:rsidRPr="00DB3F29">
        <w:rPr>
          <w:rFonts w:ascii="Arial" w:hAnsi="Arial" w:cs="Arial"/>
          <w:b/>
          <w:bCs/>
          <w:color w:val="FF0000"/>
          <w:sz w:val="18"/>
          <w:szCs w:val="18"/>
        </w:rPr>
        <w:t xml:space="preserve">da </w:t>
      </w:r>
      <w:r w:rsidR="00DB3F29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ima stranka </w:t>
      </w:r>
      <w:r w:rsidR="00D8288C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pravico</w:t>
      </w:r>
      <w:r w:rsidR="00DB3F29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do povračila DDV v višini, kot ga izračuna organ</w:t>
      </w:r>
      <w:r w:rsidR="00DB3F29">
        <w:rPr>
          <w:rFonts w:ascii="Arial" w:hAnsi="Arial" w:cs="Arial"/>
          <w:color w:val="FF0000"/>
          <w:sz w:val="18"/>
          <w:szCs w:val="18"/>
        </w:rPr>
        <w:t>, ki odloča o povračilu stroškov, na osnovi priznanih stroškov in izdatkov odvetnika.</w:t>
      </w:r>
    </w:p>
    <w:bookmarkEnd w:id="1"/>
    <w:p w14:paraId="78B3B7E5" w14:textId="3914752B" w:rsidR="00AB107A" w:rsidRDefault="006620D8" w:rsidP="00AB107A">
      <w:pPr>
        <w:pStyle w:val="Sprotnaopomba-besedil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  <w:r w:rsidR="00AB107A">
        <w:rPr>
          <w:rFonts w:ascii="Arial" w:hAnsi="Arial" w:cs="Arial"/>
          <w:color w:val="FF0000"/>
          <w:sz w:val="18"/>
          <w:szCs w:val="18"/>
        </w:rPr>
        <w:t xml:space="preserve">-  Kadar </w:t>
      </w:r>
      <w:r>
        <w:rPr>
          <w:rFonts w:ascii="Arial" w:hAnsi="Arial" w:cs="Arial"/>
          <w:color w:val="FF0000"/>
          <w:sz w:val="18"/>
          <w:szCs w:val="18"/>
        </w:rPr>
        <w:t>s</w:t>
      </w:r>
      <w:r w:rsidR="0013061F">
        <w:rPr>
          <w:rFonts w:ascii="Arial" w:hAnsi="Arial" w:cs="Arial"/>
          <w:color w:val="FF0000"/>
          <w:sz w:val="18"/>
          <w:szCs w:val="18"/>
        </w:rPr>
        <w:t>tranka</w:t>
      </w:r>
      <w:r w:rsidR="00CB2614">
        <w:rPr>
          <w:rFonts w:ascii="Arial" w:hAnsi="Arial" w:cs="Arial"/>
          <w:color w:val="FF0000"/>
          <w:sz w:val="18"/>
          <w:szCs w:val="18"/>
        </w:rPr>
        <w:t>, identificirana za namene DDV</w:t>
      </w:r>
      <w:r w:rsidR="00A20BC4">
        <w:rPr>
          <w:rFonts w:ascii="Arial" w:hAnsi="Arial" w:cs="Arial"/>
          <w:color w:val="FF0000"/>
          <w:sz w:val="18"/>
          <w:szCs w:val="18"/>
        </w:rPr>
        <w:t>,</w:t>
      </w:r>
      <w:r w:rsidR="00CB2614">
        <w:rPr>
          <w:rFonts w:ascii="Arial" w:hAnsi="Arial" w:cs="Arial"/>
          <w:color w:val="FF0000"/>
          <w:sz w:val="18"/>
          <w:szCs w:val="18"/>
        </w:rPr>
        <w:t xml:space="preserve"> uveljavlja odbitek DDV z uporabo odbitnega deleža, </w:t>
      </w:r>
      <w:r>
        <w:rPr>
          <w:rFonts w:ascii="Arial" w:hAnsi="Arial" w:cs="Arial"/>
          <w:color w:val="FF0000"/>
          <w:sz w:val="18"/>
          <w:szCs w:val="18"/>
        </w:rPr>
        <w:t>navede</w:t>
      </w:r>
      <w:r w:rsidR="00CB2614">
        <w:rPr>
          <w:rFonts w:ascii="Arial" w:hAnsi="Arial" w:cs="Arial"/>
          <w:color w:val="FF0000"/>
          <w:sz w:val="18"/>
          <w:szCs w:val="18"/>
        </w:rPr>
        <w:t xml:space="preserve"> % DDV, za katerega nima pravice do odbitka DDV. Npr.</w:t>
      </w:r>
      <w:r w:rsidR="00EE5675">
        <w:rPr>
          <w:rFonts w:ascii="Arial" w:hAnsi="Arial" w:cs="Arial"/>
          <w:color w:val="FF0000"/>
          <w:sz w:val="18"/>
          <w:szCs w:val="18"/>
        </w:rPr>
        <w:t xml:space="preserve">, </w:t>
      </w:r>
      <w:r w:rsidR="00CB2614">
        <w:rPr>
          <w:rFonts w:ascii="Arial" w:hAnsi="Arial" w:cs="Arial"/>
          <w:color w:val="FF0000"/>
          <w:sz w:val="18"/>
          <w:szCs w:val="18"/>
        </w:rPr>
        <w:t xml:space="preserve">če stranka </w:t>
      </w:r>
      <w:r w:rsidR="00EE5675">
        <w:rPr>
          <w:rFonts w:ascii="Arial" w:hAnsi="Arial" w:cs="Arial"/>
          <w:color w:val="FF0000"/>
          <w:sz w:val="18"/>
          <w:szCs w:val="18"/>
        </w:rPr>
        <w:t xml:space="preserve">navede, </w:t>
      </w:r>
      <w:r w:rsidR="00EE5675" w:rsidRPr="00EE5675">
        <w:rPr>
          <w:rFonts w:ascii="Arial" w:hAnsi="Arial" w:cs="Arial"/>
          <w:b/>
          <w:bCs/>
          <w:color w:val="FF0000"/>
          <w:sz w:val="18"/>
          <w:szCs w:val="18"/>
        </w:rPr>
        <w:t xml:space="preserve">da nima pravice do odbitka v </w:t>
      </w:r>
      <w:r w:rsidR="0013061F" w:rsidRPr="00EE5675">
        <w:rPr>
          <w:rFonts w:ascii="Arial" w:hAnsi="Arial" w:cs="Arial"/>
          <w:b/>
          <w:bCs/>
          <w:color w:val="FF0000"/>
          <w:sz w:val="18"/>
          <w:szCs w:val="18"/>
        </w:rPr>
        <w:t>30</w:t>
      </w:r>
      <w:r w:rsidR="00CB2614" w:rsidRPr="00EE567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3061F" w:rsidRPr="00EE5675">
        <w:rPr>
          <w:rFonts w:ascii="Arial" w:hAnsi="Arial" w:cs="Arial"/>
          <w:b/>
          <w:bCs/>
          <w:color w:val="FF0000"/>
          <w:sz w:val="18"/>
          <w:szCs w:val="18"/>
        </w:rPr>
        <w:t>%</w:t>
      </w:r>
      <w:r w:rsidR="00EE5675" w:rsidRPr="00EE5675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CB2614" w:rsidRPr="00EE567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E5675" w:rsidRPr="00EE5675">
        <w:rPr>
          <w:rFonts w:ascii="Arial" w:hAnsi="Arial" w:cs="Arial"/>
          <w:b/>
          <w:bCs/>
          <w:color w:val="FF0000"/>
          <w:sz w:val="18"/>
          <w:szCs w:val="18"/>
        </w:rPr>
        <w:t>D</w:t>
      </w:r>
      <w:r w:rsidR="00CB2614" w:rsidRPr="00EE5675">
        <w:rPr>
          <w:rFonts w:ascii="Arial" w:hAnsi="Arial" w:cs="Arial"/>
          <w:b/>
          <w:bCs/>
          <w:color w:val="FF0000"/>
          <w:sz w:val="18"/>
          <w:szCs w:val="18"/>
        </w:rPr>
        <w:t>DV</w:t>
      </w:r>
      <w:r w:rsidR="0013061F">
        <w:rPr>
          <w:rFonts w:ascii="Arial" w:hAnsi="Arial"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color w:val="FF0000"/>
          <w:sz w:val="18"/>
          <w:szCs w:val="18"/>
        </w:rPr>
        <w:t>potem</w:t>
      </w:r>
      <w:r w:rsidRPr="00941C09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to pomeni, da </w:t>
      </w:r>
      <w:r w:rsidR="00EE5675">
        <w:rPr>
          <w:rFonts w:ascii="Arial" w:hAnsi="Arial" w:cs="Arial"/>
          <w:color w:val="FF0000"/>
          <w:sz w:val="18"/>
          <w:szCs w:val="18"/>
        </w:rPr>
        <w:t xml:space="preserve">se taki </w:t>
      </w:r>
      <w:r w:rsidR="00EE5675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stranki povrne</w:t>
      </w:r>
      <w:r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="005D3287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30</w:t>
      </w:r>
      <w:r w:rsidR="00CB2614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% </w:t>
      </w:r>
      <w:r w:rsidR="00CB2614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zneska </w:t>
      </w:r>
      <w:r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DDV</w:t>
      </w:r>
      <w:r w:rsidR="00EE5675" w:rsidRPr="00D8288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, ki ga je odmeril organ, ki odloča o stroških</w:t>
      </w:r>
      <w:r w:rsidR="00EE567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5E4E3786" w14:textId="77777777" w:rsidR="00900044" w:rsidRPr="005228BF" w:rsidRDefault="00900044" w:rsidP="006620D8">
      <w:pPr>
        <w:pStyle w:val="Sprotnaopomba-besedilo"/>
        <w:jc w:val="both"/>
        <w:rPr>
          <w:rFonts w:ascii="Arial" w:hAnsi="Arial" w:cs="Arial"/>
        </w:rPr>
      </w:pPr>
    </w:p>
    <w:p w14:paraId="6E2ED028" w14:textId="77777777" w:rsidR="00202E29" w:rsidRPr="005228BF" w:rsidRDefault="00202E29">
      <w:pPr>
        <w:rPr>
          <w:rFonts w:ascii="Arial" w:hAnsi="Arial" w:cs="Arial"/>
          <w:sz w:val="20"/>
          <w:szCs w:val="20"/>
        </w:rPr>
      </w:pPr>
    </w:p>
    <w:sectPr w:rsidR="00202E29" w:rsidRPr="0052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96F0" w14:textId="77777777" w:rsidR="0070581A" w:rsidRDefault="0070581A" w:rsidP="00A036CB">
      <w:pPr>
        <w:spacing w:after="0" w:line="240" w:lineRule="auto"/>
      </w:pPr>
      <w:r>
        <w:separator/>
      </w:r>
    </w:p>
  </w:endnote>
  <w:endnote w:type="continuationSeparator" w:id="0">
    <w:p w14:paraId="5D695D5F" w14:textId="77777777" w:rsidR="0070581A" w:rsidRDefault="0070581A" w:rsidP="00A0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BA6C" w14:textId="77777777" w:rsidR="0070581A" w:rsidRDefault="0070581A" w:rsidP="00A036CB">
      <w:pPr>
        <w:spacing w:after="0" w:line="240" w:lineRule="auto"/>
      </w:pPr>
      <w:r>
        <w:separator/>
      </w:r>
    </w:p>
  </w:footnote>
  <w:footnote w:type="continuationSeparator" w:id="0">
    <w:p w14:paraId="024191F3" w14:textId="77777777" w:rsidR="0070581A" w:rsidRDefault="0070581A" w:rsidP="00A0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43"/>
    <w:multiLevelType w:val="hybridMultilevel"/>
    <w:tmpl w:val="20F254B2"/>
    <w:lvl w:ilvl="0" w:tplc="C2ACF3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0A0"/>
    <w:multiLevelType w:val="hybridMultilevel"/>
    <w:tmpl w:val="12A82C56"/>
    <w:lvl w:ilvl="0" w:tplc="2F80923E">
      <w:start w:val="1"/>
      <w:numFmt w:val="decimal"/>
      <w:lvlText w:val="%1.)"/>
      <w:lvlJc w:val="left"/>
      <w:pPr>
        <w:ind w:left="360" w:hanging="360"/>
      </w:pPr>
      <w:rPr>
        <w:rFonts w:hint="default"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E0C6E"/>
    <w:multiLevelType w:val="hybridMultilevel"/>
    <w:tmpl w:val="076AAE72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E77605"/>
    <w:multiLevelType w:val="hybridMultilevel"/>
    <w:tmpl w:val="CD06F4F8"/>
    <w:lvl w:ilvl="0" w:tplc="04240017">
      <w:start w:val="1"/>
      <w:numFmt w:val="lowerLetter"/>
      <w:lvlText w:val="%1)"/>
      <w:lvlJc w:val="left"/>
      <w:pPr>
        <w:ind w:left="2208" w:hanging="360"/>
      </w:pPr>
    </w:lvl>
    <w:lvl w:ilvl="1" w:tplc="04240019" w:tentative="1">
      <w:start w:val="1"/>
      <w:numFmt w:val="lowerLetter"/>
      <w:lvlText w:val="%2."/>
      <w:lvlJc w:val="left"/>
      <w:pPr>
        <w:ind w:left="2928" w:hanging="360"/>
      </w:pPr>
    </w:lvl>
    <w:lvl w:ilvl="2" w:tplc="0424001B" w:tentative="1">
      <w:start w:val="1"/>
      <w:numFmt w:val="lowerRoman"/>
      <w:lvlText w:val="%3."/>
      <w:lvlJc w:val="right"/>
      <w:pPr>
        <w:ind w:left="3648" w:hanging="180"/>
      </w:pPr>
    </w:lvl>
    <w:lvl w:ilvl="3" w:tplc="0424000F" w:tentative="1">
      <w:start w:val="1"/>
      <w:numFmt w:val="decimal"/>
      <w:lvlText w:val="%4."/>
      <w:lvlJc w:val="left"/>
      <w:pPr>
        <w:ind w:left="4368" w:hanging="360"/>
      </w:pPr>
    </w:lvl>
    <w:lvl w:ilvl="4" w:tplc="04240019" w:tentative="1">
      <w:start w:val="1"/>
      <w:numFmt w:val="lowerLetter"/>
      <w:lvlText w:val="%5."/>
      <w:lvlJc w:val="left"/>
      <w:pPr>
        <w:ind w:left="5088" w:hanging="360"/>
      </w:pPr>
    </w:lvl>
    <w:lvl w:ilvl="5" w:tplc="0424001B" w:tentative="1">
      <w:start w:val="1"/>
      <w:numFmt w:val="lowerRoman"/>
      <w:lvlText w:val="%6."/>
      <w:lvlJc w:val="right"/>
      <w:pPr>
        <w:ind w:left="5808" w:hanging="180"/>
      </w:pPr>
    </w:lvl>
    <w:lvl w:ilvl="6" w:tplc="0424000F" w:tentative="1">
      <w:start w:val="1"/>
      <w:numFmt w:val="decimal"/>
      <w:lvlText w:val="%7."/>
      <w:lvlJc w:val="left"/>
      <w:pPr>
        <w:ind w:left="6528" w:hanging="360"/>
      </w:pPr>
    </w:lvl>
    <w:lvl w:ilvl="7" w:tplc="04240019" w:tentative="1">
      <w:start w:val="1"/>
      <w:numFmt w:val="lowerLetter"/>
      <w:lvlText w:val="%8."/>
      <w:lvlJc w:val="left"/>
      <w:pPr>
        <w:ind w:left="7248" w:hanging="360"/>
      </w:pPr>
    </w:lvl>
    <w:lvl w:ilvl="8" w:tplc="0424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 w15:restartNumberingAfterBreak="0">
    <w:nsid w:val="3D8964F0"/>
    <w:multiLevelType w:val="hybridMultilevel"/>
    <w:tmpl w:val="5EDA5998"/>
    <w:lvl w:ilvl="0" w:tplc="318E61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FD0"/>
    <w:multiLevelType w:val="hybridMultilevel"/>
    <w:tmpl w:val="86500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4790"/>
    <w:multiLevelType w:val="hybridMultilevel"/>
    <w:tmpl w:val="57DE4792"/>
    <w:lvl w:ilvl="0" w:tplc="41C6C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4A39B5"/>
    <w:multiLevelType w:val="hybridMultilevel"/>
    <w:tmpl w:val="E2F42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053F"/>
    <w:multiLevelType w:val="hybridMultilevel"/>
    <w:tmpl w:val="0BD43D58"/>
    <w:lvl w:ilvl="0" w:tplc="BC92E1AE">
      <w:start w:val="1"/>
      <w:numFmt w:val="decimal"/>
      <w:lvlText w:val="%1.)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03EFD"/>
    <w:multiLevelType w:val="hybridMultilevel"/>
    <w:tmpl w:val="F188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21812"/>
    <w:multiLevelType w:val="hybridMultilevel"/>
    <w:tmpl w:val="D3946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633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F"/>
    <w:rsid w:val="0001252F"/>
    <w:rsid w:val="00023256"/>
    <w:rsid w:val="000A356E"/>
    <w:rsid w:val="000F1F31"/>
    <w:rsid w:val="0013061F"/>
    <w:rsid w:val="00157BA7"/>
    <w:rsid w:val="00185330"/>
    <w:rsid w:val="001A56BA"/>
    <w:rsid w:val="001C004F"/>
    <w:rsid w:val="001C0CED"/>
    <w:rsid w:val="001C4803"/>
    <w:rsid w:val="00202E29"/>
    <w:rsid w:val="002A2D69"/>
    <w:rsid w:val="0041232D"/>
    <w:rsid w:val="00477C15"/>
    <w:rsid w:val="00507A1A"/>
    <w:rsid w:val="005228BF"/>
    <w:rsid w:val="005254D4"/>
    <w:rsid w:val="00546BC2"/>
    <w:rsid w:val="005764C1"/>
    <w:rsid w:val="005877C7"/>
    <w:rsid w:val="005A6DA8"/>
    <w:rsid w:val="005D09BB"/>
    <w:rsid w:val="005D3287"/>
    <w:rsid w:val="005F60BD"/>
    <w:rsid w:val="006620D8"/>
    <w:rsid w:val="00662CB3"/>
    <w:rsid w:val="00663453"/>
    <w:rsid w:val="00684684"/>
    <w:rsid w:val="006A57FE"/>
    <w:rsid w:val="006C1C92"/>
    <w:rsid w:val="006D6F45"/>
    <w:rsid w:val="0070581A"/>
    <w:rsid w:val="00710565"/>
    <w:rsid w:val="0072094E"/>
    <w:rsid w:val="0077085B"/>
    <w:rsid w:val="007C122E"/>
    <w:rsid w:val="007D2B5E"/>
    <w:rsid w:val="007D2F07"/>
    <w:rsid w:val="008067A8"/>
    <w:rsid w:val="008705B2"/>
    <w:rsid w:val="00873BA3"/>
    <w:rsid w:val="00894031"/>
    <w:rsid w:val="00900044"/>
    <w:rsid w:val="00940C26"/>
    <w:rsid w:val="00941C09"/>
    <w:rsid w:val="0099650F"/>
    <w:rsid w:val="009C4976"/>
    <w:rsid w:val="00A036CB"/>
    <w:rsid w:val="00A163C6"/>
    <w:rsid w:val="00A20BC4"/>
    <w:rsid w:val="00A461A2"/>
    <w:rsid w:val="00A70CF3"/>
    <w:rsid w:val="00AB107A"/>
    <w:rsid w:val="00AB6F26"/>
    <w:rsid w:val="00AD7E94"/>
    <w:rsid w:val="00B5164A"/>
    <w:rsid w:val="00B57E65"/>
    <w:rsid w:val="00BA1121"/>
    <w:rsid w:val="00BE33BD"/>
    <w:rsid w:val="00C03E8E"/>
    <w:rsid w:val="00C354DC"/>
    <w:rsid w:val="00C927F2"/>
    <w:rsid w:val="00CB2614"/>
    <w:rsid w:val="00CC2370"/>
    <w:rsid w:val="00D74913"/>
    <w:rsid w:val="00D8288C"/>
    <w:rsid w:val="00D956B9"/>
    <w:rsid w:val="00DB3F29"/>
    <w:rsid w:val="00E11E7B"/>
    <w:rsid w:val="00E25308"/>
    <w:rsid w:val="00EB4E4F"/>
    <w:rsid w:val="00ED567A"/>
    <w:rsid w:val="00EE5675"/>
    <w:rsid w:val="00F04D48"/>
    <w:rsid w:val="00F33251"/>
    <w:rsid w:val="00F35EE9"/>
    <w:rsid w:val="00F753A5"/>
    <w:rsid w:val="00F82612"/>
    <w:rsid w:val="00FA7EF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4E34"/>
  <w15:chartTrackingRefBased/>
  <w15:docId w15:val="{80748347-CAE4-4A1D-A5F8-BE5954A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2E29"/>
    <w:pPr>
      <w:ind w:left="720"/>
      <w:contextualSpacing/>
    </w:pPr>
  </w:style>
  <w:style w:type="table" w:styleId="Tabelamrea">
    <w:name w:val="Table Grid"/>
    <w:basedOn w:val="Navadnatabela"/>
    <w:uiPriority w:val="39"/>
    <w:rsid w:val="002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A036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036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36C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33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33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3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BBFCBE-E227-464C-809F-1072BE4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Lozar</dc:creator>
  <cp:keywords/>
  <dc:description/>
  <cp:lastModifiedBy>Debora Fajdiga - OZS</cp:lastModifiedBy>
  <cp:revision>2</cp:revision>
  <cp:lastPrinted>2022-09-02T09:55:00Z</cp:lastPrinted>
  <dcterms:created xsi:type="dcterms:W3CDTF">2022-10-25T09:32:00Z</dcterms:created>
  <dcterms:modified xsi:type="dcterms:W3CDTF">2022-10-25T09:32:00Z</dcterms:modified>
</cp:coreProperties>
</file>